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80" w:rsidRPr="00C23602" w:rsidRDefault="00522980">
      <w:pPr>
        <w:rPr>
          <w:sz w:val="18"/>
          <w:szCs w:val="18"/>
          <w:lang w:val="en-US"/>
        </w:rPr>
      </w:pPr>
    </w:p>
    <w:p w:rsidR="009E33B0" w:rsidRDefault="002656B3" w:rsidP="00241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Плиты гипсовые пазогребневые для перегородок</w:t>
      </w:r>
      <w:r w:rsidR="009E33B0">
        <w:rPr>
          <w:rFonts w:ascii="Times New Roman" w:hAnsi="Times New Roman" w:cs="Times New Roman"/>
          <w:b/>
          <w:sz w:val="16"/>
          <w:szCs w:val="16"/>
        </w:rPr>
        <w:t xml:space="preserve"> типа Н2 </w:t>
      </w:r>
    </w:p>
    <w:p w:rsidR="0024100E" w:rsidRDefault="009E33B0" w:rsidP="00241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(без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гидрофобизирующей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добавки)</w:t>
      </w:r>
    </w:p>
    <w:p w:rsidR="00850934" w:rsidRPr="00111398" w:rsidRDefault="002656B3" w:rsidP="0024100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ГОСТ 6428 - 2018</w:t>
      </w:r>
    </w:p>
    <w:p w:rsidR="000C0985" w:rsidRPr="000C0985" w:rsidRDefault="000C0985" w:rsidP="002410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2DF5" w:rsidRPr="006F2F60" w:rsidRDefault="009E542F" w:rsidP="0024100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Область применения</w:t>
      </w:r>
    </w:p>
    <w:p w:rsidR="00600A4D" w:rsidRDefault="00637FD5" w:rsidP="0081249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Применяется для </w:t>
      </w:r>
      <w:r w:rsidR="0081249F">
        <w:rPr>
          <w:rFonts w:ascii="Times New Roman" w:hAnsi="Times New Roman" w:cs="Times New Roman"/>
          <w:sz w:val="14"/>
          <w:szCs w:val="14"/>
        </w:rPr>
        <w:t xml:space="preserve">устройства </w:t>
      </w:r>
      <w:r w:rsidR="009E33B0">
        <w:rPr>
          <w:rFonts w:ascii="Times New Roman" w:hAnsi="Times New Roman" w:cs="Times New Roman"/>
          <w:sz w:val="14"/>
          <w:szCs w:val="14"/>
        </w:rPr>
        <w:t>не</w:t>
      </w:r>
      <w:r w:rsidR="0081249F">
        <w:rPr>
          <w:rFonts w:ascii="Times New Roman" w:hAnsi="Times New Roman" w:cs="Times New Roman"/>
          <w:sz w:val="14"/>
          <w:szCs w:val="14"/>
        </w:rPr>
        <w:t>несущих перегородок, ограждающих конструкций и противопожарной защиты колонн, лифтовых и вспомогательных шахт в зданиях различного назначения.</w:t>
      </w:r>
    </w:p>
    <w:p w:rsidR="00600A4D" w:rsidRDefault="0081249F" w:rsidP="0081563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Применяют при внутренней отделке помещений с сухим, нормальным и влажным влажностными режимами, включая кухни и ванные комнаты в жилых зданиях, отделке административных, в том числе детских и медицинских, учреждений.</w:t>
      </w:r>
    </w:p>
    <w:p w:rsidR="0081249F" w:rsidRPr="006F2F60" w:rsidRDefault="0081249F" w:rsidP="0081563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9E542F" w:rsidRPr="006F2F60" w:rsidRDefault="00EE2DF5" w:rsidP="0024100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Технические хара</w:t>
      </w:r>
      <w:r w:rsidR="009E542F" w:rsidRPr="006F2F60">
        <w:rPr>
          <w:rFonts w:ascii="Times New Roman" w:hAnsi="Times New Roman" w:cs="Times New Roman"/>
          <w:b/>
          <w:sz w:val="14"/>
          <w:szCs w:val="14"/>
          <w:u w:val="single"/>
        </w:rPr>
        <w:t>ктеристики</w:t>
      </w:r>
    </w:p>
    <w:tbl>
      <w:tblPr>
        <w:tblStyle w:val="a3"/>
        <w:tblW w:w="4974" w:type="dxa"/>
        <w:tblLook w:val="04A0" w:firstRow="1" w:lastRow="0" w:firstColumn="1" w:lastColumn="0" w:noHBand="0" w:noVBand="1"/>
      </w:tblPr>
      <w:tblGrid>
        <w:gridCol w:w="1924"/>
        <w:gridCol w:w="992"/>
        <w:gridCol w:w="1132"/>
        <w:gridCol w:w="926"/>
      </w:tblGrid>
      <w:tr w:rsidR="00AD73C8" w:rsidRPr="006F2F60" w:rsidTr="009F1A55">
        <w:tc>
          <w:tcPr>
            <w:tcW w:w="1932" w:type="dxa"/>
            <w:tcBorders>
              <w:top w:val="single" w:sz="4" w:space="0" w:color="auto"/>
            </w:tcBorders>
          </w:tcPr>
          <w:p w:rsidR="00AD73C8" w:rsidRPr="009F1A55" w:rsidRDefault="00AD73C8" w:rsidP="00AD73C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Толщина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73C8" w:rsidRPr="006F2F60" w:rsidRDefault="00AD73C8" w:rsidP="00AD7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мм полнотелые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D73C8" w:rsidRDefault="00AD73C8" w:rsidP="00AD7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 мм пустотелые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AD73C8" w:rsidRDefault="00AD73C8" w:rsidP="00AD73C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 мм полнотелые</w:t>
            </w:r>
          </w:p>
        </w:tc>
      </w:tr>
      <w:tr w:rsidR="009F1A55" w:rsidRPr="006F2F60" w:rsidTr="009F1A55">
        <w:tc>
          <w:tcPr>
            <w:tcW w:w="1932" w:type="dxa"/>
            <w:tcBorders>
              <w:top w:val="single" w:sz="4" w:space="0" w:color="auto"/>
            </w:tcBorders>
          </w:tcPr>
          <w:p w:rsidR="009F1A55" w:rsidRPr="00011E1E" w:rsidRDefault="009F1A55" w:rsidP="0019728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Длина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</w:tcBorders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667 мм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011E1E" w:rsidRDefault="009F1A55" w:rsidP="00EB10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Ширина 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 мм</w:t>
            </w:r>
          </w:p>
        </w:tc>
      </w:tr>
      <w:tr w:rsidR="0081249F" w:rsidRPr="006F2F60" w:rsidTr="009F1A55">
        <w:tc>
          <w:tcPr>
            <w:tcW w:w="1932" w:type="dxa"/>
          </w:tcPr>
          <w:p w:rsidR="0081249F" w:rsidRPr="009F1A55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F1A55">
              <w:rPr>
                <w:rFonts w:ascii="Times New Roman" w:hAnsi="Times New Roman" w:cs="Times New Roman"/>
                <w:sz w:val="14"/>
                <w:szCs w:val="14"/>
              </w:rPr>
              <w:t>Масса плиты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не более</w:t>
            </w:r>
          </w:p>
        </w:tc>
        <w:tc>
          <w:tcPr>
            <w:tcW w:w="993" w:type="dxa"/>
          </w:tcPr>
          <w:p w:rsidR="0081249F" w:rsidRPr="00E25CD4" w:rsidRDefault="000677C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="009F1A55">
              <w:rPr>
                <w:rFonts w:ascii="Times New Roman" w:hAnsi="Times New Roman" w:cs="Times New Roman"/>
                <w:sz w:val="14"/>
                <w:szCs w:val="14"/>
              </w:rPr>
              <w:t xml:space="preserve"> кг</w:t>
            </w:r>
          </w:p>
        </w:tc>
        <w:tc>
          <w:tcPr>
            <w:tcW w:w="1134" w:type="dxa"/>
          </w:tcPr>
          <w:p w:rsidR="0081249F" w:rsidRP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1A55">
              <w:rPr>
                <w:rFonts w:ascii="Times New Roman" w:hAnsi="Times New Roman" w:cs="Times New Roman"/>
                <w:sz w:val="14"/>
                <w:szCs w:val="14"/>
              </w:rPr>
              <w:t>22 кг</w:t>
            </w:r>
          </w:p>
        </w:tc>
        <w:tc>
          <w:tcPr>
            <w:tcW w:w="915" w:type="dxa"/>
          </w:tcPr>
          <w:p w:rsidR="0081249F" w:rsidRPr="009F1A55" w:rsidRDefault="000677C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  <w:r w:rsidR="009F1A55" w:rsidRPr="009F1A55">
              <w:rPr>
                <w:rFonts w:ascii="Times New Roman" w:hAnsi="Times New Roman" w:cs="Times New Roman"/>
                <w:sz w:val="14"/>
                <w:szCs w:val="14"/>
              </w:rPr>
              <w:t xml:space="preserve"> кг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Плотность </w:t>
            </w:r>
          </w:p>
        </w:tc>
        <w:tc>
          <w:tcPr>
            <w:tcW w:w="3042" w:type="dxa"/>
            <w:gridSpan w:val="3"/>
          </w:tcPr>
          <w:p w:rsidR="009F1A55" w:rsidRP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800 – 1100 кг/м</w:t>
            </w:r>
            <w: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Предел прочности при сжатии, не менее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5,0 МПа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Предел прочности при изгибе, не менее</w:t>
            </w:r>
          </w:p>
        </w:tc>
        <w:tc>
          <w:tcPr>
            <w:tcW w:w="3042" w:type="dxa"/>
            <w:gridSpan w:val="3"/>
          </w:tcPr>
          <w:p w:rsidR="009F1A55" w:rsidRDefault="009F1A55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 МПа</w:t>
            </w:r>
          </w:p>
        </w:tc>
      </w:tr>
      <w:tr w:rsidR="009F1A55" w:rsidRPr="006F2F60" w:rsidTr="009F1A55">
        <w:tc>
          <w:tcPr>
            <w:tcW w:w="1932" w:type="dxa"/>
          </w:tcPr>
          <w:p w:rsidR="009F1A55" w:rsidRPr="006F2F60" w:rsidRDefault="009F1A55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Индекс изоляции воздушного шума, не менее</w:t>
            </w:r>
          </w:p>
        </w:tc>
        <w:tc>
          <w:tcPr>
            <w:tcW w:w="993" w:type="dxa"/>
          </w:tcPr>
          <w:p w:rsidR="009F1A55" w:rsidRPr="001F7E53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 ДБ</w:t>
            </w:r>
          </w:p>
        </w:tc>
        <w:tc>
          <w:tcPr>
            <w:tcW w:w="1134" w:type="dxa"/>
          </w:tcPr>
          <w:p w:rsidR="009F1A55" w:rsidRDefault="00B31D61" w:rsidP="00B31D6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 ДБ</w:t>
            </w:r>
          </w:p>
        </w:tc>
        <w:tc>
          <w:tcPr>
            <w:tcW w:w="915" w:type="dxa"/>
          </w:tcPr>
          <w:p w:rsidR="009F1A55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 ДБ</w:t>
            </w:r>
          </w:p>
        </w:tc>
      </w:tr>
      <w:tr w:rsidR="00B31D61" w:rsidRPr="006F2F60" w:rsidTr="008F0EEE">
        <w:tc>
          <w:tcPr>
            <w:tcW w:w="1932" w:type="dxa"/>
          </w:tcPr>
          <w:p w:rsidR="00B31D61" w:rsidRPr="006F2F60" w:rsidRDefault="00B31D61" w:rsidP="001F7E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Отпускная влажность</w:t>
            </w:r>
            <w:r w:rsidR="009E33B0">
              <w:rPr>
                <w:rFonts w:ascii="Times New Roman" w:hAnsi="Times New Roman" w:cs="Times New Roman"/>
                <w:sz w:val="14"/>
                <w:szCs w:val="14"/>
              </w:rPr>
              <w:t xml:space="preserve"> по массе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не более</w:t>
            </w:r>
          </w:p>
        </w:tc>
        <w:tc>
          <w:tcPr>
            <w:tcW w:w="3042" w:type="dxa"/>
            <w:gridSpan w:val="3"/>
          </w:tcPr>
          <w:p w:rsidR="00B31D61" w:rsidRDefault="00B31D61" w:rsidP="005C48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12%</w:t>
            </w:r>
          </w:p>
        </w:tc>
      </w:tr>
    </w:tbl>
    <w:p w:rsidR="000C0985" w:rsidRDefault="000C0985" w:rsidP="001A2611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:rsidR="00102B2C" w:rsidRDefault="00102B2C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102B2C">
        <w:rPr>
          <w:rFonts w:ascii="Times New Roman" w:hAnsi="Times New Roman" w:cs="Times New Roman"/>
          <w:b/>
          <w:sz w:val="14"/>
          <w:szCs w:val="14"/>
          <w:u w:val="single"/>
        </w:rPr>
        <w:t>Основные свойства</w:t>
      </w:r>
      <w:r>
        <w:rPr>
          <w:rFonts w:ascii="Times New Roman" w:hAnsi="Times New Roman" w:cs="Times New Roman"/>
          <w:b/>
          <w:sz w:val="14"/>
          <w:szCs w:val="14"/>
          <w:u w:val="single"/>
        </w:rPr>
        <w:t xml:space="preserve"> и ключевые преимущества</w:t>
      </w:r>
    </w:p>
    <w:p w:rsidR="00536DB0" w:rsidRDefault="00536DB0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536DB0" w:rsidRDefault="00536DB0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Экологическая безопасность: </w:t>
      </w:r>
      <w:r>
        <w:rPr>
          <w:rFonts w:ascii="Times New Roman" w:hAnsi="Times New Roman" w:cs="Times New Roman"/>
          <w:sz w:val="14"/>
          <w:szCs w:val="14"/>
        </w:rPr>
        <w:t>Гипс – природный материал, который не содержит токсичных компонентов и не подвержен горению, совершенно лишен запаха и имеет нейтральную кислотность; за счет способности гипсовых материалов «дышать» - поглощать избыточную влагу и выделять ее в окружающую среду при недостатке – достигается благоприятный микроклимат в помещении.</w:t>
      </w:r>
    </w:p>
    <w:p w:rsidR="00536DB0" w:rsidRPr="00A67C66" w:rsidRDefault="00D5271F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67C66">
        <w:rPr>
          <w:rFonts w:ascii="Times New Roman" w:hAnsi="Times New Roman" w:cs="Times New Roman"/>
          <w:b/>
          <w:sz w:val="14"/>
          <w:szCs w:val="14"/>
        </w:rPr>
        <w:t xml:space="preserve">Звукоизоляция: </w:t>
      </w:r>
      <w:r w:rsidRPr="00A67C66">
        <w:rPr>
          <w:rFonts w:ascii="Times New Roman" w:hAnsi="Times New Roman" w:cs="Times New Roman"/>
          <w:sz w:val="14"/>
          <w:szCs w:val="14"/>
        </w:rPr>
        <w:t xml:space="preserve">За счет индекса изоляции воздушного шума достигается акустический комфорт в помещении: </w:t>
      </w:r>
      <w:r w:rsidR="00A67C66">
        <w:rPr>
          <w:rFonts w:ascii="Times New Roman" w:hAnsi="Times New Roman" w:cs="Times New Roman"/>
          <w:sz w:val="14"/>
          <w:szCs w:val="14"/>
        </w:rPr>
        <w:t>перегородка ПГП 100 мм</w:t>
      </w:r>
      <w:r w:rsidR="004052FA" w:rsidRPr="00A67C66">
        <w:rPr>
          <w:rFonts w:ascii="Times New Roman" w:hAnsi="Times New Roman" w:cs="Times New Roman"/>
          <w:sz w:val="14"/>
          <w:szCs w:val="14"/>
        </w:rPr>
        <w:t xml:space="preserve"> аналогична по звукоизоляции оштукатуренной стене из полнотелого кирпича </w:t>
      </w:r>
      <w:r w:rsidR="004C54A2" w:rsidRPr="00A67C66">
        <w:rPr>
          <w:rFonts w:ascii="Times New Roman" w:hAnsi="Times New Roman" w:cs="Times New Roman"/>
          <w:sz w:val="14"/>
          <w:szCs w:val="14"/>
        </w:rPr>
        <w:t>толщиной 200</w:t>
      </w:r>
      <w:r w:rsidR="004052FA" w:rsidRPr="00A67C66">
        <w:rPr>
          <w:rFonts w:ascii="Times New Roman" w:hAnsi="Times New Roman" w:cs="Times New Roman"/>
          <w:sz w:val="14"/>
          <w:szCs w:val="14"/>
        </w:rPr>
        <w:t xml:space="preserve"> мм соответственно.</w:t>
      </w:r>
    </w:p>
    <w:p w:rsidR="004052FA" w:rsidRPr="004052FA" w:rsidRDefault="004052FA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A67C66">
        <w:rPr>
          <w:rFonts w:ascii="Times New Roman" w:hAnsi="Times New Roman" w:cs="Times New Roman"/>
          <w:b/>
          <w:sz w:val="14"/>
          <w:szCs w:val="14"/>
        </w:rPr>
        <w:t xml:space="preserve">Тепловая инерционность: </w:t>
      </w:r>
      <w:r w:rsidRPr="00A67C66">
        <w:rPr>
          <w:rFonts w:ascii="Times New Roman" w:hAnsi="Times New Roman" w:cs="Times New Roman"/>
          <w:sz w:val="14"/>
          <w:szCs w:val="14"/>
        </w:rPr>
        <w:t>За счет низкого коэффициента теплопроводности гипс сохраняет тепло.</w:t>
      </w:r>
    </w:p>
    <w:p w:rsidR="00102B2C" w:rsidRDefault="00A67C66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Огнестойкость</w:t>
      </w:r>
      <w:r w:rsidR="001D4945">
        <w:rPr>
          <w:rFonts w:ascii="Times New Roman" w:hAnsi="Times New Roman" w:cs="Times New Roman"/>
          <w:b/>
          <w:sz w:val="14"/>
          <w:szCs w:val="14"/>
        </w:rPr>
        <w:t>:</w:t>
      </w:r>
      <w:r w:rsidR="00102B2C"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гипсовые плиты негорючие и не поддерживают горение, относятся к группе негорючих материалов (НГ).</w:t>
      </w:r>
    </w:p>
    <w:p w:rsidR="001D4945" w:rsidRPr="004D04D3" w:rsidRDefault="00A67C66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Точность размеров</w:t>
      </w:r>
      <w:r w:rsidR="001D4945">
        <w:rPr>
          <w:rFonts w:ascii="Times New Roman" w:hAnsi="Times New Roman" w:cs="Times New Roman"/>
          <w:b/>
          <w:sz w:val="14"/>
          <w:szCs w:val="14"/>
        </w:rPr>
        <w:t xml:space="preserve">: </w:t>
      </w:r>
      <w:r w:rsidR="004D04D3">
        <w:rPr>
          <w:rFonts w:ascii="Times New Roman" w:hAnsi="Times New Roman" w:cs="Times New Roman"/>
          <w:sz w:val="14"/>
          <w:szCs w:val="14"/>
        </w:rPr>
        <w:t>за счет идеальной лицевой поверхности перегородка сразу после возведения готова к чистовой отделке</w:t>
      </w:r>
      <w:r w:rsidR="00A7463F">
        <w:rPr>
          <w:rFonts w:ascii="Times New Roman" w:hAnsi="Times New Roman" w:cs="Times New Roman"/>
          <w:sz w:val="14"/>
          <w:szCs w:val="14"/>
        </w:rPr>
        <w:t>, отсутствует необходимость в штукатурных работах; за счет безукоризненной геометрии стыковочных поверхностей существенно облегчается монтаж, достигается низкий расход монтажных растворов, значительно снижается трудоемкость.</w:t>
      </w:r>
    </w:p>
    <w:p w:rsidR="001D4945" w:rsidRDefault="00BF4058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Снижение нагрузки на несущие конструкции здания: </w:t>
      </w:r>
      <w:r>
        <w:rPr>
          <w:rFonts w:ascii="Times New Roman" w:hAnsi="Times New Roman" w:cs="Times New Roman"/>
          <w:sz w:val="14"/>
          <w:szCs w:val="14"/>
        </w:rPr>
        <w:t xml:space="preserve">За счет меньшего объемного веса и толщины перегородки. </w:t>
      </w:r>
    </w:p>
    <w:p w:rsidR="007B258C" w:rsidRDefault="007B258C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B258C" w:rsidRDefault="007B258C" w:rsidP="00102B2C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cs="Times New Roman"/>
          <w:b/>
          <w:sz w:val="14"/>
          <w:szCs w:val="14"/>
          <w:u w:val="single"/>
        </w:rPr>
        <w:t>Указания по применению</w:t>
      </w:r>
    </w:p>
    <w:p w:rsidR="006764C1" w:rsidRPr="0078323D" w:rsidRDefault="0078323D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При применении плит следует пользоваться «Руководством по проектированию и применению перегородок и стен зданий из гипсовых </w:t>
      </w:r>
      <w:proofErr w:type="spellStart"/>
      <w:r>
        <w:rPr>
          <w:rFonts w:ascii="Times New Roman" w:hAnsi="Times New Roman" w:cs="Times New Roman"/>
          <w:sz w:val="14"/>
          <w:szCs w:val="14"/>
        </w:rPr>
        <w:t>пазогребневых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плит с применением сухих строительных смесей производства ООО «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Прикамская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гипсовая компания» ТМ </w:t>
      </w:r>
      <w:proofErr w:type="spellStart"/>
      <w:r>
        <w:rPr>
          <w:rFonts w:ascii="Times New Roman" w:hAnsi="Times New Roman" w:cs="Times New Roman"/>
          <w:sz w:val="14"/>
          <w:szCs w:val="14"/>
        </w:rPr>
        <w:t>Гипсополимер</w:t>
      </w:r>
      <w:proofErr w:type="spellEnd"/>
      <w:r>
        <w:rPr>
          <w:rFonts w:ascii="Times New Roman" w:hAnsi="Times New Roman" w:cs="Times New Roman"/>
          <w:sz w:val="14"/>
          <w:szCs w:val="14"/>
        </w:rPr>
        <w:t>»</w:t>
      </w:r>
    </w:p>
    <w:p w:rsidR="00102B2C" w:rsidRPr="006F2F60" w:rsidRDefault="00102B2C" w:rsidP="00102B2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5C658E" w:rsidRPr="006F2F60" w:rsidRDefault="00C23602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Срок хранения и транспортировка</w:t>
      </w:r>
    </w:p>
    <w:p w:rsidR="00FF1C56" w:rsidRDefault="00FF1C56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F2F60">
        <w:rPr>
          <w:rFonts w:ascii="Times New Roman" w:hAnsi="Times New Roman" w:cs="Times New Roman"/>
          <w:sz w:val="14"/>
          <w:szCs w:val="14"/>
        </w:rPr>
        <w:t xml:space="preserve">Гарантийный срок хранения в заводской невскрытой и неповрежденной упаковке, на поддонах – </w:t>
      </w:r>
      <w:r w:rsidRPr="0078323D">
        <w:rPr>
          <w:rFonts w:ascii="Times New Roman" w:hAnsi="Times New Roman" w:cs="Times New Roman"/>
          <w:sz w:val="14"/>
          <w:szCs w:val="14"/>
        </w:rPr>
        <w:t>не более 12 месяцев со дня изготовления</w:t>
      </w:r>
      <w:r w:rsidRPr="006F2F60">
        <w:rPr>
          <w:rFonts w:ascii="Times New Roman" w:hAnsi="Times New Roman" w:cs="Times New Roman"/>
          <w:sz w:val="14"/>
          <w:szCs w:val="14"/>
        </w:rPr>
        <w:t>.</w:t>
      </w:r>
      <w:r w:rsidR="00556F83">
        <w:rPr>
          <w:rFonts w:ascii="Times New Roman" w:hAnsi="Times New Roman" w:cs="Times New Roman"/>
          <w:sz w:val="14"/>
          <w:szCs w:val="14"/>
        </w:rPr>
        <w:t xml:space="preserve"> </w:t>
      </w:r>
      <w:r w:rsidR="00556F83" w:rsidRPr="00556F83">
        <w:rPr>
          <w:rFonts w:ascii="Times New Roman" w:hAnsi="Times New Roman" w:cs="Times New Roman"/>
          <w:sz w:val="14"/>
          <w:szCs w:val="14"/>
        </w:rPr>
        <w:t>Дата, время изготовлени</w:t>
      </w:r>
      <w:r w:rsidR="00675DE9">
        <w:rPr>
          <w:rFonts w:ascii="Times New Roman" w:hAnsi="Times New Roman" w:cs="Times New Roman"/>
          <w:sz w:val="14"/>
          <w:szCs w:val="14"/>
        </w:rPr>
        <w:t xml:space="preserve">я и № партии </w:t>
      </w:r>
      <w:r w:rsidR="0078323D">
        <w:rPr>
          <w:rFonts w:ascii="Times New Roman" w:hAnsi="Times New Roman" w:cs="Times New Roman"/>
          <w:sz w:val="14"/>
          <w:szCs w:val="14"/>
        </w:rPr>
        <w:t>указаны на этикетке транспортного пакета</w:t>
      </w:r>
      <w:r w:rsidR="00556F83" w:rsidRPr="00556F83">
        <w:rPr>
          <w:rFonts w:ascii="Times New Roman" w:hAnsi="Times New Roman" w:cs="Times New Roman"/>
          <w:sz w:val="14"/>
          <w:szCs w:val="14"/>
        </w:rPr>
        <w:t>.</w:t>
      </w:r>
      <w:r w:rsidR="00675DE9">
        <w:rPr>
          <w:rFonts w:ascii="Times New Roman" w:hAnsi="Times New Roman" w:cs="Times New Roman"/>
          <w:sz w:val="14"/>
          <w:szCs w:val="14"/>
        </w:rPr>
        <w:t xml:space="preserve"> При погрузо-разгрузочных, транспортно-складских и других раб</w:t>
      </w:r>
      <w:r w:rsidR="009E33B0">
        <w:rPr>
          <w:rFonts w:ascii="Times New Roman" w:hAnsi="Times New Roman" w:cs="Times New Roman"/>
          <w:sz w:val="14"/>
          <w:szCs w:val="14"/>
        </w:rPr>
        <w:t>отах удары по плитам не допускаю</w:t>
      </w:r>
      <w:r w:rsidR="00675DE9">
        <w:rPr>
          <w:rFonts w:ascii="Times New Roman" w:hAnsi="Times New Roman" w:cs="Times New Roman"/>
          <w:sz w:val="14"/>
          <w:szCs w:val="14"/>
        </w:rPr>
        <w:t>тся.</w:t>
      </w:r>
    </w:p>
    <w:p w:rsidR="004052FA" w:rsidRDefault="004052FA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052FA" w:rsidRPr="004052FA" w:rsidRDefault="004052FA" w:rsidP="004052FA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4052FA">
        <w:rPr>
          <w:rFonts w:ascii="Times New Roman" w:hAnsi="Times New Roman" w:cs="Times New Roman"/>
          <w:b/>
          <w:sz w:val="14"/>
          <w:szCs w:val="14"/>
          <w:u w:val="single"/>
        </w:rPr>
        <w:t>Условия хранения</w:t>
      </w:r>
    </w:p>
    <w:p w:rsidR="004052FA" w:rsidRDefault="0078323D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Сформирова</w:t>
      </w:r>
      <w:r w:rsidR="00325908">
        <w:rPr>
          <w:rFonts w:ascii="Times New Roman" w:hAnsi="Times New Roman" w:cs="Times New Roman"/>
          <w:sz w:val="14"/>
          <w:szCs w:val="14"/>
        </w:rPr>
        <w:t>нные транспортные пакеты следует хранить в один ярус в сплошных штабелях. Допускается установка пакетов друг на друга не выше четырех ярусов при условии соблюдения требований безопасности и сохранности продукции.</w:t>
      </w:r>
    </w:p>
    <w:p w:rsidR="00325908" w:rsidRPr="004052FA" w:rsidRDefault="00325908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Плиты без упаковки необходимо хранить в помещениях с сухим и нормальным влажностными режимами, уложенными на ребро.</w:t>
      </w:r>
    </w:p>
    <w:p w:rsidR="004052FA" w:rsidRPr="006F2F60" w:rsidRDefault="00325908" w:rsidP="004052FA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После длительного хранения транспортных пакетов при температуре окружающего воздуха ниже 0℃ при отсутствии прокладочной полиэтиленовой пленки между плитами возможно их смерзание. В таких случаях до их использования необходимо транспортный пакет поместить в помещение с температурой воздуха выше 0℃ и снять упаковку</w:t>
      </w:r>
      <w:r w:rsidR="008F0055">
        <w:rPr>
          <w:rFonts w:ascii="Times New Roman" w:hAnsi="Times New Roman" w:cs="Times New Roman"/>
          <w:sz w:val="14"/>
          <w:szCs w:val="14"/>
        </w:rPr>
        <w:t>. Спустя несколько часов плиты можно использовать по назначению.</w:t>
      </w:r>
    </w:p>
    <w:p w:rsidR="000C0985" w:rsidRPr="006F2F60" w:rsidRDefault="000C0985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23602" w:rsidRPr="006F2F60" w:rsidRDefault="00675DE9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>
        <w:rPr>
          <w:rFonts w:ascii="Times New Roman" w:hAnsi="Times New Roman" w:cs="Times New Roman"/>
          <w:b/>
          <w:sz w:val="14"/>
          <w:szCs w:val="14"/>
          <w:u w:val="single"/>
        </w:rPr>
        <w:t>Упаковка</w:t>
      </w:r>
    </w:p>
    <w:p w:rsidR="003B7EBA" w:rsidRPr="00675DE9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ПлГН</w:t>
      </w:r>
      <w:r w:rsidR="009D7A0E">
        <w:rPr>
          <w:rFonts w:ascii="Times New Roman" w:hAnsi="Times New Roman" w:cs="Times New Roman"/>
          <w:sz w:val="14"/>
          <w:szCs w:val="14"/>
        </w:rPr>
        <w:t>2</w:t>
      </w:r>
      <w:r w:rsidR="008F0055">
        <w:rPr>
          <w:rFonts w:ascii="Times New Roman" w:hAnsi="Times New Roman" w:cs="Times New Roman"/>
          <w:sz w:val="14"/>
          <w:szCs w:val="14"/>
        </w:rPr>
        <w:t> 667х500х100</w:t>
      </w:r>
      <w:r w:rsidR="00AD73C8">
        <w:rPr>
          <w:rFonts w:ascii="Times New Roman" w:hAnsi="Times New Roman" w:cs="Times New Roman"/>
          <w:sz w:val="14"/>
          <w:szCs w:val="14"/>
        </w:rPr>
        <w:t>, полнотелая</w:t>
      </w:r>
      <w:r w:rsidR="008F0055">
        <w:rPr>
          <w:rFonts w:ascii="Times New Roman" w:hAnsi="Times New Roman" w:cs="Times New Roman"/>
          <w:sz w:val="14"/>
          <w:szCs w:val="14"/>
        </w:rPr>
        <w:t xml:space="preserve"> - паллета 24 плиты</w:t>
      </w:r>
      <w:r w:rsidR="00675DE9">
        <w:rPr>
          <w:rFonts w:ascii="Times New Roman" w:hAnsi="Times New Roman" w:cs="Times New Roman"/>
          <w:sz w:val="14"/>
          <w:szCs w:val="14"/>
        </w:rPr>
        <w:t xml:space="preserve"> (</w:t>
      </w:r>
      <w:r w:rsidR="008F0055">
        <w:rPr>
          <w:rFonts w:ascii="Times New Roman" w:hAnsi="Times New Roman" w:cs="Times New Roman"/>
          <w:sz w:val="14"/>
          <w:szCs w:val="14"/>
        </w:rPr>
        <w:t>8</w:t>
      </w:r>
      <w:r w:rsidR="00675DE9">
        <w:rPr>
          <w:rFonts w:ascii="Times New Roman" w:hAnsi="Times New Roman" w:cs="Times New Roman"/>
          <w:sz w:val="14"/>
          <w:szCs w:val="14"/>
        </w:rPr>
        <w:t xml:space="preserve"> м</w:t>
      </w:r>
      <w:r w:rsidR="00675DE9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675DE9">
        <w:rPr>
          <w:rFonts w:ascii="Times New Roman" w:hAnsi="Times New Roman" w:cs="Times New Roman"/>
          <w:sz w:val="14"/>
          <w:szCs w:val="14"/>
        </w:rPr>
        <w:t>)</w:t>
      </w:r>
    </w:p>
    <w:p w:rsidR="008F0055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ПлГН</w:t>
      </w:r>
      <w:r w:rsidR="009D7A0E">
        <w:rPr>
          <w:rFonts w:ascii="Times New Roman" w:hAnsi="Times New Roman" w:cs="Times New Roman"/>
          <w:sz w:val="14"/>
          <w:szCs w:val="14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8F0055">
        <w:rPr>
          <w:rFonts w:ascii="Times New Roman" w:hAnsi="Times New Roman" w:cs="Times New Roman"/>
          <w:sz w:val="14"/>
          <w:szCs w:val="14"/>
        </w:rPr>
        <w:t>667х500х8</w:t>
      </w:r>
      <w:r w:rsidR="008F0055" w:rsidRPr="008F0055">
        <w:rPr>
          <w:rFonts w:ascii="Times New Roman" w:hAnsi="Times New Roman" w:cs="Times New Roman"/>
          <w:sz w:val="14"/>
          <w:szCs w:val="14"/>
        </w:rPr>
        <w:t>0</w:t>
      </w:r>
      <w:r w:rsidR="008F0055">
        <w:rPr>
          <w:rFonts w:ascii="Times New Roman" w:hAnsi="Times New Roman" w:cs="Times New Roman"/>
          <w:sz w:val="14"/>
          <w:szCs w:val="14"/>
        </w:rPr>
        <w:t>, полнотелая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- паллета </w:t>
      </w:r>
      <w:r w:rsidR="008F0055">
        <w:rPr>
          <w:rFonts w:ascii="Times New Roman" w:hAnsi="Times New Roman" w:cs="Times New Roman"/>
          <w:sz w:val="14"/>
          <w:szCs w:val="14"/>
        </w:rPr>
        <w:t>30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плит (</w:t>
      </w:r>
      <w:r w:rsidR="008F0055">
        <w:rPr>
          <w:rFonts w:ascii="Times New Roman" w:hAnsi="Times New Roman" w:cs="Times New Roman"/>
          <w:sz w:val="14"/>
          <w:szCs w:val="14"/>
        </w:rPr>
        <w:t>10</w:t>
      </w:r>
      <w:r w:rsidR="00486212">
        <w:rPr>
          <w:rFonts w:ascii="Times New Roman" w:hAnsi="Times New Roman" w:cs="Times New Roman"/>
          <w:sz w:val="14"/>
          <w:szCs w:val="14"/>
        </w:rPr>
        <w:t xml:space="preserve"> м</w:t>
      </w:r>
      <w:r w:rsidR="00486212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8F0055" w:rsidRPr="008F0055">
        <w:rPr>
          <w:rFonts w:ascii="Times New Roman" w:hAnsi="Times New Roman" w:cs="Times New Roman"/>
          <w:sz w:val="14"/>
          <w:szCs w:val="14"/>
        </w:rPr>
        <w:t>)</w:t>
      </w:r>
    </w:p>
    <w:p w:rsidR="00675DE9" w:rsidRDefault="0005369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ПлГН</w:t>
      </w:r>
      <w:r w:rsidR="009D7A0E">
        <w:rPr>
          <w:rFonts w:ascii="Times New Roman" w:hAnsi="Times New Roman" w:cs="Times New Roman"/>
          <w:sz w:val="14"/>
          <w:szCs w:val="14"/>
        </w:rPr>
        <w:t>2</w:t>
      </w:r>
      <w:r w:rsidR="008F0055">
        <w:rPr>
          <w:rFonts w:ascii="Times New Roman" w:hAnsi="Times New Roman" w:cs="Times New Roman"/>
          <w:sz w:val="14"/>
          <w:szCs w:val="14"/>
        </w:rPr>
        <w:t xml:space="preserve"> 667х500х8</w:t>
      </w:r>
      <w:r w:rsidR="008F0055" w:rsidRPr="008F0055">
        <w:rPr>
          <w:rFonts w:ascii="Times New Roman" w:hAnsi="Times New Roman" w:cs="Times New Roman"/>
          <w:sz w:val="14"/>
          <w:szCs w:val="14"/>
        </w:rPr>
        <w:t>0</w:t>
      </w:r>
      <w:r w:rsidR="008F0055">
        <w:rPr>
          <w:rFonts w:ascii="Times New Roman" w:hAnsi="Times New Roman" w:cs="Times New Roman"/>
          <w:sz w:val="14"/>
          <w:szCs w:val="14"/>
        </w:rPr>
        <w:t>. пустотелая</w:t>
      </w:r>
      <w:r w:rsidR="00486212">
        <w:rPr>
          <w:rFonts w:ascii="Times New Roman" w:hAnsi="Times New Roman" w:cs="Times New Roman"/>
          <w:sz w:val="14"/>
          <w:szCs w:val="14"/>
        </w:rPr>
        <w:t xml:space="preserve"> – паллета 30</w:t>
      </w:r>
      <w:r w:rsidR="008F0055" w:rsidRPr="008F0055">
        <w:rPr>
          <w:rFonts w:ascii="Times New Roman" w:hAnsi="Times New Roman" w:cs="Times New Roman"/>
          <w:sz w:val="14"/>
          <w:szCs w:val="14"/>
        </w:rPr>
        <w:t xml:space="preserve"> плит (</w:t>
      </w:r>
      <w:r w:rsidR="00486212">
        <w:rPr>
          <w:rFonts w:ascii="Times New Roman" w:hAnsi="Times New Roman" w:cs="Times New Roman"/>
          <w:sz w:val="14"/>
          <w:szCs w:val="14"/>
        </w:rPr>
        <w:t>10 м</w:t>
      </w:r>
      <w:r w:rsidR="00486212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8F0055" w:rsidRPr="008F0055">
        <w:rPr>
          <w:rFonts w:ascii="Times New Roman" w:hAnsi="Times New Roman" w:cs="Times New Roman"/>
          <w:sz w:val="14"/>
          <w:szCs w:val="14"/>
        </w:rPr>
        <w:t>)</w:t>
      </w:r>
    </w:p>
    <w:p w:rsidR="00D24D66" w:rsidRDefault="00D24D66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24D66">
        <w:rPr>
          <w:rFonts w:ascii="Times New Roman" w:hAnsi="Times New Roman" w:cs="Times New Roman"/>
          <w:sz w:val="14"/>
          <w:szCs w:val="14"/>
        </w:rPr>
        <w:t>ПлГН1 667</w:t>
      </w:r>
      <w:r>
        <w:rPr>
          <w:rFonts w:ascii="Times New Roman" w:hAnsi="Times New Roman" w:cs="Times New Roman"/>
          <w:sz w:val="14"/>
          <w:szCs w:val="14"/>
        </w:rPr>
        <w:t>х500х80. пустотелая – паллета 45 плит (15 м</w:t>
      </w:r>
      <w:r w:rsidRPr="00D24D6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D24D66">
        <w:rPr>
          <w:rFonts w:ascii="Times New Roman" w:hAnsi="Times New Roman" w:cs="Times New Roman"/>
          <w:sz w:val="14"/>
          <w:szCs w:val="14"/>
        </w:rPr>
        <w:t>)</w:t>
      </w:r>
    </w:p>
    <w:p w:rsidR="00775ECE" w:rsidRDefault="00775ECE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AD73C8" w:rsidRDefault="00AD73C8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AD73C8" w:rsidRDefault="00AD73C8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3B7EBA" w:rsidRDefault="002558FC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00BBABAB">
            <wp:extent cx="343628" cy="2756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75" cy="27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7B258C" w:rsidRPr="007B258C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274848" cy="274848"/>
            <wp:effectExtent l="0" t="0" r="0" b="0"/>
            <wp:docPr id="9" name="Рисунок 9" descr="C:\Users\lab1\Desktop\манипуляционные знаки\p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1\Desktop\манипуляционные знаки\poj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3" cy="28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58C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3B7EB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6ACBDD24">
            <wp:extent cx="206388" cy="256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0" cy="265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5B18F9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7D518D0A">
            <wp:extent cx="244184" cy="30099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5" cy="31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14A">
        <w:rPr>
          <w:rFonts w:ascii="Times New Roman" w:hAnsi="Times New Roman" w:cs="Times New Roman"/>
          <w:noProof/>
          <w:sz w:val="14"/>
          <w:szCs w:val="14"/>
          <w:lang w:eastAsia="ru-RU"/>
        </w:rPr>
        <w:t xml:space="preserve"> </w:t>
      </w:r>
      <w:r w:rsidR="00E8514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4E3851B0">
            <wp:extent cx="255905" cy="255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EBA">
        <w:rPr>
          <w:rFonts w:ascii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 wp14:anchorId="25FEC8F3">
            <wp:extent cx="238792" cy="255658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22" cy="26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514A" w:rsidRPr="00E851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127B" w:rsidRDefault="0089127B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9D7A0E" w:rsidRDefault="009D7A0E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C23602" w:rsidRPr="006F2F60" w:rsidRDefault="00C23602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 xml:space="preserve">Меры </w:t>
      </w:r>
      <w:r w:rsidR="007C75B3" w:rsidRPr="006F2F60">
        <w:rPr>
          <w:rFonts w:ascii="Times New Roman" w:hAnsi="Times New Roman" w:cs="Times New Roman"/>
          <w:b/>
          <w:sz w:val="14"/>
          <w:szCs w:val="14"/>
          <w:u w:val="single"/>
        </w:rPr>
        <w:t>предосторожности</w:t>
      </w:r>
    </w:p>
    <w:p w:rsidR="001E02FF" w:rsidRPr="001E02FF" w:rsidRDefault="00E86020" w:rsidP="001E02F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При работе с </w:t>
      </w:r>
      <w:r w:rsidR="00775ECE">
        <w:rPr>
          <w:rFonts w:ascii="Times New Roman" w:hAnsi="Times New Roman" w:cs="Times New Roman"/>
          <w:sz w:val="14"/>
          <w:szCs w:val="14"/>
        </w:rPr>
        <w:t>плитами</w:t>
      </w:r>
      <w:r>
        <w:rPr>
          <w:rFonts w:ascii="Times New Roman" w:hAnsi="Times New Roman" w:cs="Times New Roman"/>
          <w:sz w:val="14"/>
          <w:szCs w:val="14"/>
        </w:rPr>
        <w:t xml:space="preserve"> гипсовыми </w:t>
      </w:r>
      <w:proofErr w:type="spellStart"/>
      <w:r>
        <w:rPr>
          <w:rFonts w:ascii="Times New Roman" w:hAnsi="Times New Roman" w:cs="Times New Roman"/>
          <w:sz w:val="14"/>
          <w:szCs w:val="14"/>
        </w:rPr>
        <w:t>пазогребневыми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для перегородок необходимо </w:t>
      </w:r>
      <w:r w:rsidR="001E02FF">
        <w:rPr>
          <w:rFonts w:ascii="Times New Roman" w:hAnsi="Times New Roman" w:cs="Times New Roman"/>
          <w:sz w:val="14"/>
          <w:szCs w:val="14"/>
        </w:rPr>
        <w:t>применять</w:t>
      </w:r>
      <w:r w:rsidR="001E02FF" w:rsidRPr="001E02FF">
        <w:rPr>
          <w:rFonts w:ascii="Times New Roman" w:hAnsi="Times New Roman" w:cs="Times New Roman"/>
          <w:sz w:val="14"/>
          <w:szCs w:val="14"/>
        </w:rPr>
        <w:t xml:space="preserve"> средства индивидуальной защиты органов дыхания фильтрующие, средства индивидуальной защиты органов зрения.</w:t>
      </w:r>
    </w:p>
    <w:p w:rsidR="000C0985" w:rsidRDefault="001E02FF" w:rsidP="008A3F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E02FF">
        <w:rPr>
          <w:rFonts w:ascii="Times New Roman" w:hAnsi="Times New Roman" w:cs="Times New Roman"/>
          <w:sz w:val="14"/>
          <w:szCs w:val="14"/>
        </w:rPr>
        <w:t>Для предотвращения раздражения кожи избегайте попадания гипса на открытые участки тела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1E02FF" w:rsidRPr="006F2F60" w:rsidRDefault="001E02FF" w:rsidP="008A3F9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C75B3" w:rsidRPr="006F2F60" w:rsidRDefault="007C75B3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Требования безопасности и охраны окружающей среды.</w:t>
      </w:r>
    </w:p>
    <w:p w:rsidR="007C75B3" w:rsidRPr="006F2F60" w:rsidRDefault="00E86020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П</w:t>
      </w:r>
      <w:r w:rsidR="00775ECE">
        <w:rPr>
          <w:rFonts w:ascii="Times New Roman" w:hAnsi="Times New Roman" w:cs="Times New Roman"/>
          <w:sz w:val="14"/>
          <w:szCs w:val="14"/>
        </w:rPr>
        <w:t xml:space="preserve">литы </w:t>
      </w:r>
      <w:r>
        <w:rPr>
          <w:rFonts w:ascii="Times New Roman" w:hAnsi="Times New Roman" w:cs="Times New Roman"/>
          <w:sz w:val="14"/>
          <w:szCs w:val="14"/>
        </w:rPr>
        <w:t xml:space="preserve">гипсовые пазогребневые для перегородок </w:t>
      </w:r>
      <w:r w:rsidR="00775ECE">
        <w:rPr>
          <w:rFonts w:ascii="Times New Roman" w:hAnsi="Times New Roman" w:cs="Times New Roman"/>
          <w:sz w:val="14"/>
          <w:szCs w:val="14"/>
        </w:rPr>
        <w:t>не выделяю</w:t>
      </w:r>
      <w:r w:rsidR="007C75B3" w:rsidRPr="006F2F60">
        <w:rPr>
          <w:rFonts w:ascii="Times New Roman" w:hAnsi="Times New Roman" w:cs="Times New Roman"/>
          <w:sz w:val="14"/>
          <w:szCs w:val="14"/>
        </w:rPr>
        <w:t>т в окружающую среду вред</w:t>
      </w:r>
      <w:r w:rsidR="00775ECE">
        <w:rPr>
          <w:rFonts w:ascii="Times New Roman" w:hAnsi="Times New Roman" w:cs="Times New Roman"/>
          <w:sz w:val="14"/>
          <w:szCs w:val="14"/>
        </w:rPr>
        <w:t>ные химические вещества и относя</w:t>
      </w:r>
      <w:r w:rsidR="007C75B3" w:rsidRPr="006F2F60">
        <w:rPr>
          <w:rFonts w:ascii="Times New Roman" w:hAnsi="Times New Roman" w:cs="Times New Roman"/>
          <w:sz w:val="14"/>
          <w:szCs w:val="14"/>
        </w:rPr>
        <w:t>тся к первому классу по удельной э</w:t>
      </w:r>
      <w:r w:rsidR="002E7DC7" w:rsidRPr="006F2F60">
        <w:rPr>
          <w:rFonts w:ascii="Times New Roman" w:hAnsi="Times New Roman" w:cs="Times New Roman"/>
          <w:sz w:val="14"/>
          <w:szCs w:val="14"/>
        </w:rPr>
        <w:t>ффективной активности радионуклидов</w:t>
      </w:r>
      <w:r w:rsidR="007C75B3" w:rsidRPr="006F2F60">
        <w:rPr>
          <w:rFonts w:ascii="Times New Roman" w:hAnsi="Times New Roman" w:cs="Times New Roman"/>
          <w:sz w:val="14"/>
          <w:szCs w:val="14"/>
        </w:rPr>
        <w:t>.</w:t>
      </w:r>
    </w:p>
    <w:p w:rsidR="000C0985" w:rsidRPr="006F2F60" w:rsidRDefault="000C0985" w:rsidP="005C65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C75B3" w:rsidRPr="006F2F60" w:rsidRDefault="007C75B3" w:rsidP="005C658E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  <w:u w:val="single"/>
        </w:rPr>
      </w:pPr>
      <w:r w:rsidRPr="006F2F60">
        <w:rPr>
          <w:rFonts w:ascii="Times New Roman" w:hAnsi="Times New Roman" w:cs="Times New Roman"/>
          <w:b/>
          <w:sz w:val="14"/>
          <w:szCs w:val="14"/>
          <w:u w:val="single"/>
        </w:rPr>
        <w:t>Утилизация отходов</w:t>
      </w:r>
    </w:p>
    <w:p w:rsidR="00CD3F07" w:rsidRPr="00CD3F07" w:rsidRDefault="00CD3F07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D3F07">
        <w:rPr>
          <w:rFonts w:ascii="Times New Roman" w:hAnsi="Times New Roman" w:cs="Times New Roman"/>
          <w:sz w:val="14"/>
          <w:szCs w:val="14"/>
        </w:rPr>
        <w:t>В процессе работ образуются тве</w:t>
      </w:r>
      <w:r w:rsidR="00E86020">
        <w:rPr>
          <w:rFonts w:ascii="Times New Roman" w:hAnsi="Times New Roman" w:cs="Times New Roman"/>
          <w:sz w:val="14"/>
          <w:szCs w:val="14"/>
        </w:rPr>
        <w:t xml:space="preserve">рдые отходы (упаковка и фрагменты плит гипсовых </w:t>
      </w:r>
      <w:proofErr w:type="spellStart"/>
      <w:r w:rsidR="00E86020">
        <w:rPr>
          <w:rFonts w:ascii="Times New Roman" w:hAnsi="Times New Roman" w:cs="Times New Roman"/>
          <w:sz w:val="14"/>
          <w:szCs w:val="14"/>
        </w:rPr>
        <w:t>пазо</w:t>
      </w:r>
      <w:r w:rsidR="009E33B0">
        <w:rPr>
          <w:rFonts w:ascii="Times New Roman" w:hAnsi="Times New Roman" w:cs="Times New Roman"/>
          <w:sz w:val="14"/>
          <w:szCs w:val="14"/>
        </w:rPr>
        <w:t>г</w:t>
      </w:r>
      <w:r w:rsidR="00E86020">
        <w:rPr>
          <w:rFonts w:ascii="Times New Roman" w:hAnsi="Times New Roman" w:cs="Times New Roman"/>
          <w:sz w:val="14"/>
          <w:szCs w:val="14"/>
        </w:rPr>
        <w:t>ребневых</w:t>
      </w:r>
      <w:proofErr w:type="spellEnd"/>
      <w:r w:rsidR="00E86020">
        <w:rPr>
          <w:rFonts w:ascii="Times New Roman" w:hAnsi="Times New Roman" w:cs="Times New Roman"/>
          <w:sz w:val="14"/>
          <w:szCs w:val="14"/>
        </w:rPr>
        <w:t xml:space="preserve"> для перегородок</w:t>
      </w:r>
      <w:r w:rsidRPr="00CD3F07">
        <w:rPr>
          <w:rFonts w:ascii="Times New Roman" w:hAnsi="Times New Roman" w:cs="Times New Roman"/>
          <w:sz w:val="14"/>
          <w:szCs w:val="14"/>
        </w:rPr>
        <w:t>).</w:t>
      </w:r>
    </w:p>
    <w:p w:rsidR="00CD3F07" w:rsidRPr="00CD3F07" w:rsidRDefault="00E86020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Фрагменты</w:t>
      </w:r>
      <w:r w:rsidR="00AB4681">
        <w:rPr>
          <w:rFonts w:ascii="Times New Roman" w:hAnsi="Times New Roman" w:cs="Times New Roman"/>
          <w:sz w:val="14"/>
          <w:szCs w:val="14"/>
        </w:rPr>
        <w:t xml:space="preserve"> плит гипсовых </w:t>
      </w:r>
      <w:proofErr w:type="spellStart"/>
      <w:r w:rsidR="00AB4681">
        <w:rPr>
          <w:rFonts w:ascii="Times New Roman" w:hAnsi="Times New Roman" w:cs="Times New Roman"/>
          <w:sz w:val="14"/>
          <w:szCs w:val="14"/>
        </w:rPr>
        <w:t>пазогребневых</w:t>
      </w:r>
      <w:proofErr w:type="spellEnd"/>
      <w:r w:rsidR="00AB4681">
        <w:rPr>
          <w:rFonts w:ascii="Times New Roman" w:hAnsi="Times New Roman" w:cs="Times New Roman"/>
          <w:sz w:val="14"/>
          <w:szCs w:val="14"/>
        </w:rPr>
        <w:t xml:space="preserve"> для перегородок</w:t>
      </w:r>
      <w:r w:rsidR="00CD3F07" w:rsidRPr="00CD3F07">
        <w:rPr>
          <w:rFonts w:ascii="Times New Roman" w:hAnsi="Times New Roman" w:cs="Times New Roman"/>
          <w:sz w:val="14"/>
          <w:szCs w:val="14"/>
        </w:rPr>
        <w:t xml:space="preserve"> подлежат передаче региональному оператору по обращению с ТКО.</w:t>
      </w:r>
    </w:p>
    <w:p w:rsidR="00CD3F07" w:rsidRDefault="00CD3F07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CD3F07">
        <w:rPr>
          <w:rFonts w:ascii="Times New Roman" w:hAnsi="Times New Roman" w:cs="Times New Roman"/>
          <w:sz w:val="14"/>
          <w:szCs w:val="14"/>
        </w:rPr>
        <w:t>Использованную упаковку возможно утилизировать в соответствии с указанным буквенным обозначением материала, из которого она изготовлена.</w:t>
      </w:r>
    </w:p>
    <w:p w:rsidR="00C23602" w:rsidRDefault="004C54A2" w:rsidP="00CD3F07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</w:p>
    <w:p w:rsidR="004C54A2" w:rsidRPr="006F2F60" w:rsidRDefault="004C54A2" w:rsidP="00CD3F0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9127B" w:rsidRDefault="0089127B" w:rsidP="00B84A1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84A17" w:rsidRPr="000C0985" w:rsidRDefault="00B84A17" w:rsidP="00B84A1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B84A17" w:rsidRPr="000C0985" w:rsidSect="00945D55">
      <w:headerReference w:type="default" r:id="rId13"/>
      <w:pgSz w:w="11906" w:h="16838"/>
      <w:pgMar w:top="567" w:right="851" w:bottom="567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CF" w:rsidRDefault="00A02FCF" w:rsidP="00C23602">
      <w:pPr>
        <w:spacing w:after="0" w:line="240" w:lineRule="auto"/>
      </w:pPr>
      <w:r>
        <w:separator/>
      </w:r>
    </w:p>
  </w:endnote>
  <w:endnote w:type="continuationSeparator" w:id="0">
    <w:p w:rsidR="00A02FCF" w:rsidRDefault="00A02FCF" w:rsidP="00C2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LettericaCondensedLigh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CF" w:rsidRDefault="00A02FCF" w:rsidP="00C23602">
      <w:pPr>
        <w:spacing w:after="0" w:line="240" w:lineRule="auto"/>
      </w:pPr>
      <w:r>
        <w:separator/>
      </w:r>
    </w:p>
  </w:footnote>
  <w:footnote w:type="continuationSeparator" w:id="0">
    <w:p w:rsidR="00A02FCF" w:rsidRDefault="00A02FCF" w:rsidP="00C2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02" w:rsidRPr="00C23602" w:rsidRDefault="00C23602" w:rsidP="00C23602">
    <w:pPr>
      <w:pStyle w:val="a6"/>
      <w:jc w:val="right"/>
      <w:rPr>
        <w:rFonts w:ascii="AGLettericaCondensedLight" w:hAnsi="AGLettericaCondensedLight"/>
        <w:b/>
        <w:sz w:val="18"/>
        <w:szCs w:val="18"/>
      </w:rPr>
    </w:pPr>
    <w:r w:rsidRPr="00C23602">
      <w:rPr>
        <w:rFonts w:ascii="AGLettericaCondensedLight" w:hAnsi="AGLettericaCondensedLight"/>
        <w:b/>
        <w:sz w:val="18"/>
        <w:szCs w:val="18"/>
      </w:rPr>
      <w:t xml:space="preserve">Техническая спецификация от </w:t>
    </w:r>
    <w:r w:rsidR="00CD3F07">
      <w:rPr>
        <w:rFonts w:ascii="AGLettericaCondensedLight" w:hAnsi="AGLettericaCondensedLight"/>
        <w:b/>
        <w:sz w:val="18"/>
        <w:szCs w:val="18"/>
      </w:rPr>
      <w:t>01</w:t>
    </w:r>
    <w:r w:rsidR="003B7EBA">
      <w:rPr>
        <w:rFonts w:ascii="AGLettericaCondensedLight" w:hAnsi="AGLettericaCondensedLight"/>
        <w:b/>
        <w:sz w:val="18"/>
        <w:szCs w:val="18"/>
      </w:rPr>
      <w:t>.0</w:t>
    </w:r>
    <w:r w:rsidR="00DC6325">
      <w:rPr>
        <w:rFonts w:ascii="AGLettericaCondensedLight" w:hAnsi="AGLettericaCondensedLight"/>
        <w:b/>
        <w:sz w:val="18"/>
        <w:szCs w:val="18"/>
      </w:rPr>
      <w:t>3</w:t>
    </w:r>
    <w:r w:rsidR="003B7EBA">
      <w:rPr>
        <w:rFonts w:ascii="AGLettericaCondensedLight" w:hAnsi="AGLettericaCondensedLight"/>
        <w:b/>
        <w:sz w:val="18"/>
        <w:szCs w:val="18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E7"/>
    <w:rsid w:val="00002C8A"/>
    <w:rsid w:val="00011E1E"/>
    <w:rsid w:val="0001764D"/>
    <w:rsid w:val="00027DD1"/>
    <w:rsid w:val="000428D0"/>
    <w:rsid w:val="00046681"/>
    <w:rsid w:val="0005369C"/>
    <w:rsid w:val="00057B05"/>
    <w:rsid w:val="000677C1"/>
    <w:rsid w:val="00080800"/>
    <w:rsid w:val="000C0985"/>
    <w:rsid w:val="000C1C6D"/>
    <w:rsid w:val="000F709E"/>
    <w:rsid w:val="00102B2C"/>
    <w:rsid w:val="00104D97"/>
    <w:rsid w:val="00111398"/>
    <w:rsid w:val="001448C1"/>
    <w:rsid w:val="00144953"/>
    <w:rsid w:val="001522C5"/>
    <w:rsid w:val="00155652"/>
    <w:rsid w:val="00160B7A"/>
    <w:rsid w:val="00177EA4"/>
    <w:rsid w:val="001820D6"/>
    <w:rsid w:val="0019728F"/>
    <w:rsid w:val="001A2611"/>
    <w:rsid w:val="001A61C9"/>
    <w:rsid w:val="001D277D"/>
    <w:rsid w:val="001D3369"/>
    <w:rsid w:val="001D4945"/>
    <w:rsid w:val="001D73F0"/>
    <w:rsid w:val="001E02FF"/>
    <w:rsid w:val="001F3191"/>
    <w:rsid w:val="001F7E53"/>
    <w:rsid w:val="00207199"/>
    <w:rsid w:val="0020791F"/>
    <w:rsid w:val="0024100E"/>
    <w:rsid w:val="0024752B"/>
    <w:rsid w:val="002558FC"/>
    <w:rsid w:val="00255C0A"/>
    <w:rsid w:val="002656B3"/>
    <w:rsid w:val="002833D8"/>
    <w:rsid w:val="00290B68"/>
    <w:rsid w:val="002B79A9"/>
    <w:rsid w:val="002C0F3C"/>
    <w:rsid w:val="002C36C2"/>
    <w:rsid w:val="002E7DC7"/>
    <w:rsid w:val="002F4D43"/>
    <w:rsid w:val="00322301"/>
    <w:rsid w:val="00325908"/>
    <w:rsid w:val="003440EB"/>
    <w:rsid w:val="00345E02"/>
    <w:rsid w:val="003468EF"/>
    <w:rsid w:val="003627EF"/>
    <w:rsid w:val="0037549B"/>
    <w:rsid w:val="003874B0"/>
    <w:rsid w:val="003A26B4"/>
    <w:rsid w:val="003B3609"/>
    <w:rsid w:val="003B7EBA"/>
    <w:rsid w:val="003F3B74"/>
    <w:rsid w:val="004052FA"/>
    <w:rsid w:val="00427C54"/>
    <w:rsid w:val="0044674A"/>
    <w:rsid w:val="00447AC1"/>
    <w:rsid w:val="00452033"/>
    <w:rsid w:val="0046037E"/>
    <w:rsid w:val="00461341"/>
    <w:rsid w:val="004776AE"/>
    <w:rsid w:val="0048489B"/>
    <w:rsid w:val="00485DC6"/>
    <w:rsid w:val="00486212"/>
    <w:rsid w:val="00493091"/>
    <w:rsid w:val="004A3EF6"/>
    <w:rsid w:val="004B553D"/>
    <w:rsid w:val="004C54A2"/>
    <w:rsid w:val="004D04D3"/>
    <w:rsid w:val="00522980"/>
    <w:rsid w:val="00523465"/>
    <w:rsid w:val="005247A4"/>
    <w:rsid w:val="00527F29"/>
    <w:rsid w:val="00530B1E"/>
    <w:rsid w:val="00536DB0"/>
    <w:rsid w:val="00545C73"/>
    <w:rsid w:val="00556F83"/>
    <w:rsid w:val="00574006"/>
    <w:rsid w:val="00583BEA"/>
    <w:rsid w:val="00597793"/>
    <w:rsid w:val="005B18F9"/>
    <w:rsid w:val="005C48EF"/>
    <w:rsid w:val="005C658E"/>
    <w:rsid w:val="005E62A6"/>
    <w:rsid w:val="005F4674"/>
    <w:rsid w:val="005F543A"/>
    <w:rsid w:val="00600A4D"/>
    <w:rsid w:val="006158BC"/>
    <w:rsid w:val="00637FD5"/>
    <w:rsid w:val="00645F29"/>
    <w:rsid w:val="00675DE9"/>
    <w:rsid w:val="006764C1"/>
    <w:rsid w:val="006B1505"/>
    <w:rsid w:val="006D34EB"/>
    <w:rsid w:val="006F2F60"/>
    <w:rsid w:val="006F6C6F"/>
    <w:rsid w:val="00700D29"/>
    <w:rsid w:val="00704328"/>
    <w:rsid w:val="00711DE6"/>
    <w:rsid w:val="00716371"/>
    <w:rsid w:val="00720EC7"/>
    <w:rsid w:val="0073542C"/>
    <w:rsid w:val="00766462"/>
    <w:rsid w:val="0077095B"/>
    <w:rsid w:val="00775ECE"/>
    <w:rsid w:val="0078323D"/>
    <w:rsid w:val="00784198"/>
    <w:rsid w:val="007A5A56"/>
    <w:rsid w:val="007B258C"/>
    <w:rsid w:val="007B60BF"/>
    <w:rsid w:val="007C75B3"/>
    <w:rsid w:val="007D4FDD"/>
    <w:rsid w:val="007D797D"/>
    <w:rsid w:val="007E3062"/>
    <w:rsid w:val="0081006D"/>
    <w:rsid w:val="00811641"/>
    <w:rsid w:val="008121F8"/>
    <w:rsid w:val="0081249F"/>
    <w:rsid w:val="00815635"/>
    <w:rsid w:val="008207C4"/>
    <w:rsid w:val="008471FE"/>
    <w:rsid w:val="008500F8"/>
    <w:rsid w:val="00850934"/>
    <w:rsid w:val="00865BDF"/>
    <w:rsid w:val="00876C23"/>
    <w:rsid w:val="00877A85"/>
    <w:rsid w:val="0089127B"/>
    <w:rsid w:val="008A3F9C"/>
    <w:rsid w:val="008B6770"/>
    <w:rsid w:val="008C776E"/>
    <w:rsid w:val="008F0055"/>
    <w:rsid w:val="008F367E"/>
    <w:rsid w:val="009434EB"/>
    <w:rsid w:val="00945D55"/>
    <w:rsid w:val="00966236"/>
    <w:rsid w:val="009733C2"/>
    <w:rsid w:val="00986C2D"/>
    <w:rsid w:val="009915C2"/>
    <w:rsid w:val="009B7A53"/>
    <w:rsid w:val="009D67AE"/>
    <w:rsid w:val="009D7A0E"/>
    <w:rsid w:val="009E33B0"/>
    <w:rsid w:val="009E542F"/>
    <w:rsid w:val="009F0952"/>
    <w:rsid w:val="009F1A55"/>
    <w:rsid w:val="00A02FCF"/>
    <w:rsid w:val="00A11C80"/>
    <w:rsid w:val="00A17F78"/>
    <w:rsid w:val="00A2115F"/>
    <w:rsid w:val="00A330BC"/>
    <w:rsid w:val="00A414CB"/>
    <w:rsid w:val="00A6295A"/>
    <w:rsid w:val="00A67C66"/>
    <w:rsid w:val="00A7463F"/>
    <w:rsid w:val="00A77F5C"/>
    <w:rsid w:val="00A868C1"/>
    <w:rsid w:val="00AB2006"/>
    <w:rsid w:val="00AB2B80"/>
    <w:rsid w:val="00AB4681"/>
    <w:rsid w:val="00AD572C"/>
    <w:rsid w:val="00AD73C8"/>
    <w:rsid w:val="00B13C99"/>
    <w:rsid w:val="00B25168"/>
    <w:rsid w:val="00B25545"/>
    <w:rsid w:val="00B31D61"/>
    <w:rsid w:val="00B32C2C"/>
    <w:rsid w:val="00B54EBF"/>
    <w:rsid w:val="00B84A17"/>
    <w:rsid w:val="00B91B04"/>
    <w:rsid w:val="00B92114"/>
    <w:rsid w:val="00BA3612"/>
    <w:rsid w:val="00BB0258"/>
    <w:rsid w:val="00BB77E5"/>
    <w:rsid w:val="00BD3C8A"/>
    <w:rsid w:val="00BF4058"/>
    <w:rsid w:val="00BF63E4"/>
    <w:rsid w:val="00C06C7A"/>
    <w:rsid w:val="00C23602"/>
    <w:rsid w:val="00C32360"/>
    <w:rsid w:val="00C3593E"/>
    <w:rsid w:val="00C43ADD"/>
    <w:rsid w:val="00C56F1E"/>
    <w:rsid w:val="00C62A76"/>
    <w:rsid w:val="00C946E2"/>
    <w:rsid w:val="00CA13BD"/>
    <w:rsid w:val="00CD3F07"/>
    <w:rsid w:val="00CF4DBA"/>
    <w:rsid w:val="00D075B1"/>
    <w:rsid w:val="00D24D66"/>
    <w:rsid w:val="00D261D2"/>
    <w:rsid w:val="00D330B6"/>
    <w:rsid w:val="00D5097D"/>
    <w:rsid w:val="00D5271F"/>
    <w:rsid w:val="00D758C0"/>
    <w:rsid w:val="00D9710F"/>
    <w:rsid w:val="00D974C6"/>
    <w:rsid w:val="00DA1EDE"/>
    <w:rsid w:val="00DB6072"/>
    <w:rsid w:val="00DC6325"/>
    <w:rsid w:val="00E001D2"/>
    <w:rsid w:val="00E05ACC"/>
    <w:rsid w:val="00E25CD4"/>
    <w:rsid w:val="00E274FB"/>
    <w:rsid w:val="00E2798E"/>
    <w:rsid w:val="00E42FE4"/>
    <w:rsid w:val="00E73CAB"/>
    <w:rsid w:val="00E850E7"/>
    <w:rsid w:val="00E8514A"/>
    <w:rsid w:val="00E86020"/>
    <w:rsid w:val="00E94BEE"/>
    <w:rsid w:val="00EB1087"/>
    <w:rsid w:val="00EB3388"/>
    <w:rsid w:val="00EB785C"/>
    <w:rsid w:val="00EE2DF5"/>
    <w:rsid w:val="00F072B6"/>
    <w:rsid w:val="00F1620C"/>
    <w:rsid w:val="00F1648F"/>
    <w:rsid w:val="00F261E6"/>
    <w:rsid w:val="00F34AA7"/>
    <w:rsid w:val="00F41931"/>
    <w:rsid w:val="00F64B34"/>
    <w:rsid w:val="00F85118"/>
    <w:rsid w:val="00FA5E46"/>
    <w:rsid w:val="00FA62A9"/>
    <w:rsid w:val="00FB3859"/>
    <w:rsid w:val="00FB3CD3"/>
    <w:rsid w:val="00FD67FF"/>
    <w:rsid w:val="00FF1C56"/>
    <w:rsid w:val="00FF478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07EB0-9EC4-40A2-8563-A51CE98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F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3602"/>
  </w:style>
  <w:style w:type="paragraph" w:styleId="a8">
    <w:name w:val="footer"/>
    <w:basedOn w:val="a"/>
    <w:link w:val="a9"/>
    <w:uiPriority w:val="99"/>
    <w:unhideWhenUsed/>
    <w:rsid w:val="00C2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4A01-4D36-4A56-AEF8-8ABD3A79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 Дмитрий Владимирович</dc:creator>
  <cp:keywords/>
  <dc:description/>
  <cp:lastModifiedBy>User</cp:lastModifiedBy>
  <cp:revision>4</cp:revision>
  <cp:lastPrinted>2020-04-29T03:45:00Z</cp:lastPrinted>
  <dcterms:created xsi:type="dcterms:W3CDTF">2022-04-12T04:57:00Z</dcterms:created>
  <dcterms:modified xsi:type="dcterms:W3CDTF">2022-04-12T04:57:00Z</dcterms:modified>
</cp:coreProperties>
</file>